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C2608" w14:textId="48B24D10" w:rsidR="006725C4" w:rsidRPr="006E789B" w:rsidRDefault="00242CF2" w:rsidP="00242CF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42CF2">
        <w:rPr>
          <w:rFonts w:ascii="Times New Roman" w:hAnsi="Times New Roman" w:cs="Times New Roman"/>
          <w:b/>
          <w:sz w:val="28"/>
          <w:szCs w:val="28"/>
        </w:rPr>
        <w:t>тчет по выплатам в пользу государств</w:t>
      </w:r>
      <w:r w:rsidR="00F5589C">
        <w:rPr>
          <w:rFonts w:ascii="Times New Roman" w:hAnsi="Times New Roman" w:cs="Times New Roman"/>
          <w:b/>
          <w:sz w:val="28"/>
          <w:szCs w:val="28"/>
        </w:rPr>
        <w:t>а</w:t>
      </w:r>
      <w:r w:rsidRPr="00242CF2">
        <w:rPr>
          <w:rFonts w:ascii="Times New Roman" w:hAnsi="Times New Roman" w:cs="Times New Roman"/>
          <w:b/>
          <w:sz w:val="28"/>
          <w:szCs w:val="28"/>
        </w:rPr>
        <w:t xml:space="preserve"> и выплаченным дивидендам </w:t>
      </w:r>
      <w:r>
        <w:rPr>
          <w:rFonts w:ascii="Times New Roman" w:hAnsi="Times New Roman" w:cs="Times New Roman"/>
          <w:b/>
          <w:sz w:val="28"/>
          <w:szCs w:val="28"/>
        </w:rPr>
        <w:t xml:space="preserve">Единственному </w:t>
      </w:r>
      <w:r w:rsidRPr="00242CF2">
        <w:rPr>
          <w:rFonts w:ascii="Times New Roman" w:hAnsi="Times New Roman" w:cs="Times New Roman"/>
          <w:b/>
          <w:sz w:val="28"/>
          <w:szCs w:val="28"/>
        </w:rPr>
        <w:t>участнику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в лице </w:t>
      </w:r>
      <w:bookmarkStart w:id="0" w:name="_Hlk164792271"/>
      <w:r>
        <w:rPr>
          <w:rFonts w:ascii="Times New Roman" w:hAnsi="Times New Roman" w:cs="Times New Roman"/>
          <w:b/>
          <w:sz w:val="28"/>
          <w:szCs w:val="28"/>
        </w:rPr>
        <w:t xml:space="preserve">Публичной Компании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Qazaq</w:t>
      </w:r>
      <w:r w:rsidRPr="00242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Green</w:t>
      </w:r>
      <w:r w:rsidRPr="00242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242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PLC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725C4" w:rsidRPr="006E789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760A323E" w14:textId="5A84D7A8" w:rsidR="009D78EA" w:rsidRDefault="006725C4" w:rsidP="00242CF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t xml:space="preserve">произведенных </w:t>
      </w:r>
      <w:r w:rsidR="003552A9" w:rsidRPr="006E789B">
        <w:rPr>
          <w:rFonts w:ascii="Times New Roman" w:hAnsi="Times New Roman" w:cs="Times New Roman"/>
          <w:b/>
          <w:sz w:val="28"/>
          <w:szCs w:val="28"/>
        </w:rPr>
        <w:t>ТОО «</w:t>
      </w:r>
      <w:r w:rsidR="003552A9" w:rsidRPr="006E789B">
        <w:rPr>
          <w:rFonts w:ascii="Times New Roman" w:hAnsi="Times New Roman" w:cs="Times New Roman"/>
          <w:b/>
          <w:sz w:val="28"/>
          <w:szCs w:val="28"/>
          <w:lang w:val="en-US"/>
        </w:rPr>
        <w:t>Samruk</w:t>
      </w:r>
      <w:r w:rsidR="003552A9" w:rsidRPr="006E789B">
        <w:rPr>
          <w:rFonts w:ascii="Times New Roman" w:hAnsi="Times New Roman" w:cs="Times New Roman"/>
          <w:b/>
          <w:sz w:val="28"/>
          <w:szCs w:val="28"/>
        </w:rPr>
        <w:t>-</w:t>
      </w:r>
      <w:r w:rsidR="003552A9" w:rsidRPr="006E789B">
        <w:rPr>
          <w:rFonts w:ascii="Times New Roman" w:hAnsi="Times New Roman" w:cs="Times New Roman"/>
          <w:b/>
          <w:sz w:val="28"/>
          <w:szCs w:val="28"/>
          <w:lang w:val="en-US"/>
        </w:rPr>
        <w:t>Green</w:t>
      </w:r>
      <w:r w:rsidR="003552A9" w:rsidRPr="006E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2A9" w:rsidRPr="006E789B">
        <w:rPr>
          <w:rFonts w:ascii="Times New Roman" w:hAnsi="Times New Roman" w:cs="Times New Roman"/>
          <w:b/>
          <w:sz w:val="28"/>
          <w:szCs w:val="28"/>
          <w:lang w:val="en-US"/>
        </w:rPr>
        <w:t>Energy</w:t>
      </w:r>
      <w:r w:rsidR="003552A9" w:rsidRPr="006E789B">
        <w:rPr>
          <w:rFonts w:ascii="Times New Roman" w:hAnsi="Times New Roman" w:cs="Times New Roman"/>
          <w:b/>
          <w:sz w:val="28"/>
          <w:szCs w:val="28"/>
        </w:rPr>
        <w:t>»</w:t>
      </w:r>
      <w:r w:rsidRPr="006E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CF2">
        <w:rPr>
          <w:rFonts w:ascii="Times New Roman" w:hAnsi="Times New Roman" w:cs="Times New Roman"/>
          <w:b/>
          <w:sz w:val="28"/>
          <w:szCs w:val="28"/>
        </w:rPr>
        <w:t>за</w:t>
      </w:r>
      <w:r w:rsidRPr="006E789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185A">
        <w:rPr>
          <w:rFonts w:ascii="Times New Roman" w:hAnsi="Times New Roman" w:cs="Times New Roman"/>
          <w:b/>
          <w:sz w:val="28"/>
          <w:szCs w:val="28"/>
        </w:rPr>
        <w:t>5</w:t>
      </w:r>
      <w:r w:rsidRPr="006E789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C39C0D7" w14:textId="77777777" w:rsidR="00242CF2" w:rsidRPr="006E789B" w:rsidRDefault="00242CF2" w:rsidP="00242CF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66E96" w14:textId="77777777" w:rsidR="006725C4" w:rsidRPr="006E789B" w:rsidRDefault="006725C4" w:rsidP="00F558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433D1FEC" w14:textId="172B323E" w:rsidR="00665EE9" w:rsidRDefault="006725C4" w:rsidP="00F55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Настоящий отчет представляет собой обзор платежей государств</w:t>
      </w:r>
      <w:r w:rsidR="00841ADA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у</w:t>
      </w:r>
      <w:r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произведенных </w:t>
      </w:r>
      <w:r w:rsidR="003552A9" w:rsidRPr="006E789B">
        <w:rPr>
          <w:rFonts w:ascii="Times New Roman" w:hAnsi="Times New Roman" w:cs="Times New Roman"/>
          <w:b/>
          <w:sz w:val="28"/>
          <w:szCs w:val="28"/>
        </w:rPr>
        <w:t>ТОО «</w:t>
      </w:r>
      <w:r w:rsidR="003552A9" w:rsidRPr="006E789B">
        <w:rPr>
          <w:rFonts w:ascii="Times New Roman" w:hAnsi="Times New Roman" w:cs="Times New Roman"/>
          <w:b/>
          <w:sz w:val="28"/>
          <w:szCs w:val="28"/>
          <w:lang w:val="en-US"/>
        </w:rPr>
        <w:t>Samruk</w:t>
      </w:r>
      <w:r w:rsidR="003552A9" w:rsidRPr="006E789B">
        <w:rPr>
          <w:rFonts w:ascii="Times New Roman" w:hAnsi="Times New Roman" w:cs="Times New Roman"/>
          <w:b/>
          <w:sz w:val="28"/>
          <w:szCs w:val="28"/>
        </w:rPr>
        <w:t>-</w:t>
      </w:r>
      <w:r w:rsidR="003552A9" w:rsidRPr="006E789B">
        <w:rPr>
          <w:rFonts w:ascii="Times New Roman" w:hAnsi="Times New Roman" w:cs="Times New Roman"/>
          <w:b/>
          <w:sz w:val="28"/>
          <w:szCs w:val="28"/>
          <w:lang w:val="en-US"/>
        </w:rPr>
        <w:t>Green</w:t>
      </w:r>
      <w:r w:rsidR="003552A9" w:rsidRPr="006E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DC3" w:rsidRPr="006E789B">
        <w:rPr>
          <w:rFonts w:ascii="Times New Roman" w:hAnsi="Times New Roman" w:cs="Times New Roman"/>
          <w:b/>
          <w:sz w:val="28"/>
          <w:szCs w:val="28"/>
          <w:lang w:val="en-US"/>
        </w:rPr>
        <w:t>Energy</w:t>
      </w:r>
      <w:r w:rsidR="00944DC3" w:rsidRPr="006E78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44DC3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(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далее- Товарищество</w:t>
      </w:r>
      <w:r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)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который </w:t>
      </w:r>
      <w:r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разработан в соответствии с 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планом </w:t>
      </w:r>
      <w:r w:rsidR="00456D83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Д</w:t>
      </w:r>
      <w:proofErr w:type="spellStart"/>
      <w:r w:rsidR="00456D83">
        <w:rPr>
          <w:rFonts w:ascii="Times New Roman" w:eastAsia="Times New Roman" w:hAnsi="Times New Roman" w:cs="Times New Roman"/>
          <w:snapToGrid w:val="0"/>
          <w:sz w:val="28"/>
          <w:szCs w:val="28"/>
        </w:rPr>
        <w:t>орожной</w:t>
      </w:r>
      <w:proofErr w:type="spellEnd"/>
      <w:r w:rsidR="00456D8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карты по совершенствованию системы управления устойчивым развитием </w:t>
      </w:r>
      <w:r w:rsidR="00F5589C">
        <w:rPr>
          <w:rFonts w:ascii="Times New Roman" w:eastAsia="Times New Roman" w:hAnsi="Times New Roman" w:cs="Times New Roman"/>
          <w:snapToGrid w:val="0"/>
          <w:sz w:val="28"/>
          <w:szCs w:val="28"/>
        </w:rPr>
        <w:t>Товарищества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202</w:t>
      </w:r>
      <w:r w:rsidR="000F185A">
        <w:rPr>
          <w:rFonts w:ascii="Times New Roman" w:eastAsia="Times New Roman" w:hAnsi="Times New Roman" w:cs="Times New Roman"/>
          <w:snapToGrid w:val="0"/>
          <w:sz w:val="28"/>
          <w:szCs w:val="28"/>
        </w:rPr>
        <w:t>5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год</w:t>
      </w:r>
      <w:r w:rsidR="00665EE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, утвержденн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ый</w:t>
      </w:r>
      <w:r w:rsidR="00665EE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Решением 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Наблюдательного Совета Товарищества от </w:t>
      </w:r>
      <w:r w:rsidR="000F185A">
        <w:rPr>
          <w:rFonts w:ascii="Times New Roman" w:eastAsia="Times New Roman" w:hAnsi="Times New Roman" w:cs="Times New Roman"/>
          <w:snapToGrid w:val="0"/>
          <w:sz w:val="28"/>
          <w:szCs w:val="28"/>
        </w:rPr>
        <w:t>31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F185A">
        <w:rPr>
          <w:rFonts w:ascii="Times New Roman" w:eastAsia="Times New Roman" w:hAnsi="Times New Roman" w:cs="Times New Roman"/>
          <w:snapToGrid w:val="0"/>
          <w:sz w:val="28"/>
          <w:szCs w:val="28"/>
        </w:rPr>
        <w:t>марта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202</w:t>
      </w:r>
      <w:r w:rsidR="00955E3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6 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года (протокол №</w:t>
      </w:r>
      <w:r w:rsidR="00955E3C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3</w:t>
      </w:r>
      <w:r w:rsidR="003552A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>)</w:t>
      </w:r>
      <w:r w:rsidR="009515F0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665EE9" w:rsidRPr="006E789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 </w:t>
      </w:r>
    </w:p>
    <w:p w14:paraId="68679D1E" w14:textId="77777777" w:rsidR="00F5589C" w:rsidRPr="006E789B" w:rsidRDefault="00F5589C" w:rsidP="00F55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1AFE79C1" w14:textId="77777777" w:rsidR="006725C4" w:rsidRPr="006E789B" w:rsidRDefault="006725C4" w:rsidP="00F5589C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14:paraId="5FE3A588" w14:textId="77777777" w:rsidR="00F5589C" w:rsidRDefault="00F5589C" w:rsidP="00F5589C">
      <w:pPr>
        <w:pStyle w:val="Basictext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3552A9" w:rsidRPr="006E789B">
        <w:rPr>
          <w:rFonts w:ascii="Times New Roman" w:hAnsi="Times New Roman" w:cs="Times New Roman"/>
          <w:sz w:val="28"/>
          <w:szCs w:val="28"/>
        </w:rPr>
        <w:t xml:space="preserve"> реализации проектов в области </w:t>
      </w:r>
      <w:r w:rsidRPr="006E789B">
        <w:rPr>
          <w:rFonts w:ascii="Times New Roman" w:hAnsi="Times New Roman" w:cs="Times New Roman"/>
          <w:sz w:val="28"/>
          <w:szCs w:val="28"/>
        </w:rPr>
        <w:t xml:space="preserve">возобновляемых источников энергии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552A9" w:rsidRPr="006E789B">
        <w:rPr>
          <w:rFonts w:ascii="Times New Roman" w:hAnsi="Times New Roman" w:cs="Times New Roman"/>
          <w:sz w:val="28"/>
          <w:szCs w:val="28"/>
        </w:rPr>
        <w:t>ВИЭ</w:t>
      </w:r>
      <w:r>
        <w:rPr>
          <w:rFonts w:ascii="Times New Roman" w:hAnsi="Times New Roman" w:cs="Times New Roman"/>
          <w:sz w:val="28"/>
          <w:szCs w:val="28"/>
        </w:rPr>
        <w:t>)</w:t>
      </w:r>
      <w:r w:rsidR="003552A9" w:rsidRPr="006E789B">
        <w:rPr>
          <w:rFonts w:ascii="Times New Roman" w:hAnsi="Times New Roman" w:cs="Times New Roman"/>
          <w:sz w:val="28"/>
          <w:szCs w:val="28"/>
        </w:rPr>
        <w:t xml:space="preserve">, 25 января 2012 года была создана компания ТОО "Samruk-Green Energy". </w:t>
      </w:r>
    </w:p>
    <w:p w14:paraId="66B1A470" w14:textId="6A0373F1" w:rsidR="003552A9" w:rsidRDefault="003552A9" w:rsidP="00F5589C">
      <w:pPr>
        <w:pStyle w:val="Basictext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sz w:val="28"/>
          <w:szCs w:val="28"/>
        </w:rPr>
        <w:t>ТОО «Samruk-Green Energy», является динамично развивающимся предприятием, осуществляющим деятельность в сфере производства энергии с использованием</w:t>
      </w:r>
      <w:bookmarkStart w:id="1" w:name="_Hlk161847369"/>
      <w:r w:rsidR="00F5589C">
        <w:rPr>
          <w:rFonts w:ascii="Times New Roman" w:hAnsi="Times New Roman" w:cs="Times New Roman"/>
          <w:sz w:val="28"/>
          <w:szCs w:val="28"/>
        </w:rPr>
        <w:t xml:space="preserve"> ВИЭ</w:t>
      </w:r>
      <w:r w:rsidRPr="006E789B">
        <w:rPr>
          <w:rFonts w:ascii="Times New Roman" w:hAnsi="Times New Roman" w:cs="Times New Roman"/>
          <w:sz w:val="28"/>
          <w:szCs w:val="28"/>
        </w:rPr>
        <w:t>. Единственным участником Товариществ</w:t>
      </w:r>
      <w:r w:rsidR="00F5589C">
        <w:rPr>
          <w:rFonts w:ascii="Times New Roman" w:hAnsi="Times New Roman" w:cs="Times New Roman"/>
          <w:sz w:val="28"/>
          <w:szCs w:val="28"/>
        </w:rPr>
        <w:t>а</w:t>
      </w:r>
      <w:r w:rsidRPr="006E789B">
        <w:rPr>
          <w:rFonts w:ascii="Times New Roman" w:hAnsi="Times New Roman" w:cs="Times New Roman"/>
          <w:sz w:val="28"/>
          <w:szCs w:val="28"/>
        </w:rPr>
        <w:t xml:space="preserve"> </w:t>
      </w:r>
      <w:r w:rsidR="00F5589C">
        <w:rPr>
          <w:rFonts w:ascii="Times New Roman" w:hAnsi="Times New Roman" w:cs="Times New Roman"/>
          <w:sz w:val="28"/>
          <w:szCs w:val="28"/>
        </w:rPr>
        <w:t xml:space="preserve">со 100 % долей участия </w:t>
      </w:r>
      <w:r w:rsidRPr="006E789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5589C" w:rsidRPr="00F5589C">
        <w:rPr>
          <w:rFonts w:ascii="Times New Roman" w:hAnsi="Times New Roman" w:cs="Times New Roman"/>
          <w:sz w:val="28"/>
          <w:szCs w:val="28"/>
        </w:rPr>
        <w:t>Публичн</w:t>
      </w:r>
      <w:r w:rsidR="00F5589C">
        <w:rPr>
          <w:rFonts w:ascii="Times New Roman" w:hAnsi="Times New Roman" w:cs="Times New Roman"/>
          <w:sz w:val="28"/>
          <w:szCs w:val="28"/>
        </w:rPr>
        <w:t>ая</w:t>
      </w:r>
      <w:r w:rsidR="00F5589C" w:rsidRPr="00F5589C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F5589C">
        <w:rPr>
          <w:rFonts w:ascii="Times New Roman" w:hAnsi="Times New Roman" w:cs="Times New Roman"/>
          <w:sz w:val="28"/>
          <w:szCs w:val="28"/>
        </w:rPr>
        <w:t>я</w:t>
      </w:r>
      <w:r w:rsidR="00F5589C" w:rsidRPr="00F55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89B">
        <w:rPr>
          <w:rFonts w:ascii="Times New Roman" w:hAnsi="Times New Roman" w:cs="Times New Roman"/>
          <w:sz w:val="28"/>
          <w:szCs w:val="28"/>
        </w:rPr>
        <w:t>Qazaq</w:t>
      </w:r>
      <w:proofErr w:type="spellEnd"/>
      <w:r w:rsidRPr="006E7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89B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6E7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89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6E789B">
        <w:rPr>
          <w:rFonts w:ascii="Times New Roman" w:hAnsi="Times New Roman" w:cs="Times New Roman"/>
          <w:sz w:val="28"/>
          <w:szCs w:val="28"/>
        </w:rPr>
        <w:t xml:space="preserve"> PLC (далее – Единственный участник).</w:t>
      </w:r>
    </w:p>
    <w:p w14:paraId="2183E1E8" w14:textId="77777777" w:rsidR="00F5589C" w:rsidRPr="006E789B" w:rsidRDefault="00F5589C" w:rsidP="00F5589C">
      <w:pPr>
        <w:pStyle w:val="Basictext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</w:p>
    <w:bookmarkEnd w:id="1"/>
    <w:p w14:paraId="28997140" w14:textId="77777777" w:rsidR="006725C4" w:rsidRPr="006E789B" w:rsidRDefault="003B38D0" w:rsidP="00F558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t>Отчетный период и границы отчета</w:t>
      </w:r>
    </w:p>
    <w:p w14:paraId="219A6BA9" w14:textId="419A3C5C" w:rsidR="003B38D0" w:rsidRPr="006E789B" w:rsidRDefault="0024217C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sz w:val="28"/>
          <w:szCs w:val="28"/>
        </w:rPr>
        <w:t>В</w:t>
      </w:r>
      <w:r w:rsidR="003B38D0" w:rsidRPr="006E789B">
        <w:rPr>
          <w:rFonts w:ascii="Times New Roman" w:hAnsi="Times New Roman" w:cs="Times New Roman"/>
          <w:sz w:val="28"/>
          <w:szCs w:val="28"/>
        </w:rPr>
        <w:t xml:space="preserve"> рамках отчета рассматривается деятельность </w:t>
      </w:r>
      <w:r w:rsidR="003552A9" w:rsidRPr="006E789B">
        <w:rPr>
          <w:rFonts w:ascii="Times New Roman" w:hAnsi="Times New Roman" w:cs="Times New Roman"/>
          <w:sz w:val="28"/>
          <w:szCs w:val="28"/>
        </w:rPr>
        <w:t>Товарищества</w:t>
      </w:r>
      <w:r w:rsidR="003B38D0" w:rsidRPr="006E789B">
        <w:rPr>
          <w:rFonts w:ascii="Times New Roman" w:hAnsi="Times New Roman" w:cs="Times New Roman"/>
          <w:sz w:val="28"/>
          <w:szCs w:val="28"/>
        </w:rPr>
        <w:t>.</w:t>
      </w:r>
    </w:p>
    <w:p w14:paraId="3C20E9D8" w14:textId="216C59F3" w:rsidR="003B38D0" w:rsidRDefault="003B38D0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sz w:val="28"/>
          <w:szCs w:val="28"/>
        </w:rPr>
        <w:t>Отчетным является период с 01 января 202</w:t>
      </w:r>
      <w:r w:rsidR="000F185A">
        <w:rPr>
          <w:rFonts w:ascii="Times New Roman" w:hAnsi="Times New Roman" w:cs="Times New Roman"/>
          <w:sz w:val="28"/>
          <w:szCs w:val="28"/>
        </w:rPr>
        <w:t>5</w:t>
      </w:r>
      <w:r w:rsidRPr="006E789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0F185A">
        <w:rPr>
          <w:rFonts w:ascii="Times New Roman" w:hAnsi="Times New Roman" w:cs="Times New Roman"/>
          <w:sz w:val="28"/>
          <w:szCs w:val="28"/>
        </w:rPr>
        <w:t>5</w:t>
      </w:r>
      <w:r w:rsidR="00BB1699">
        <w:rPr>
          <w:rFonts w:ascii="Times New Roman" w:hAnsi="Times New Roman" w:cs="Times New Roman"/>
          <w:sz w:val="28"/>
          <w:szCs w:val="28"/>
        </w:rPr>
        <w:t xml:space="preserve"> </w:t>
      </w:r>
      <w:r w:rsidRPr="006E789B">
        <w:rPr>
          <w:rFonts w:ascii="Times New Roman" w:hAnsi="Times New Roman" w:cs="Times New Roman"/>
          <w:sz w:val="28"/>
          <w:szCs w:val="28"/>
        </w:rPr>
        <w:t>года.</w:t>
      </w:r>
    </w:p>
    <w:p w14:paraId="3B244CF5" w14:textId="77777777" w:rsidR="00F5589C" w:rsidRPr="006E789B" w:rsidRDefault="00F5589C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B7C6D4" w14:textId="77777777" w:rsidR="003B38D0" w:rsidRPr="006E789B" w:rsidRDefault="003B38D0" w:rsidP="00F558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t>Государство</w:t>
      </w:r>
    </w:p>
    <w:p w14:paraId="0653982C" w14:textId="77777777" w:rsidR="003B38D0" w:rsidRPr="006E789B" w:rsidRDefault="003B38D0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sz w:val="28"/>
          <w:szCs w:val="28"/>
        </w:rPr>
        <w:t>Государство включает местные исполнительные органы,</w:t>
      </w:r>
      <w:r w:rsidR="00841ADA" w:rsidRPr="006E78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789B">
        <w:rPr>
          <w:rFonts w:ascii="Times New Roman" w:hAnsi="Times New Roman" w:cs="Times New Roman"/>
          <w:sz w:val="28"/>
          <w:szCs w:val="28"/>
        </w:rPr>
        <w:t>органы Комитета государственных доходов Министерства финансов Республики Казахстан, а также иные государственные органы.</w:t>
      </w:r>
    </w:p>
    <w:p w14:paraId="0A5E6280" w14:textId="77777777" w:rsidR="001D5305" w:rsidRPr="006E789B" w:rsidRDefault="001D5305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828BB" w14:textId="3275C87E" w:rsidR="006725C4" w:rsidRPr="006E789B" w:rsidRDefault="00983680" w:rsidP="00F558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t>Отчисления в пользу государств</w:t>
      </w:r>
      <w:r w:rsidR="00C92DF4" w:rsidRPr="006E789B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24DF6FDE" w14:textId="69CB3FA3" w:rsidR="00983680" w:rsidRPr="006E789B" w:rsidRDefault="00983680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sz w:val="28"/>
          <w:szCs w:val="28"/>
        </w:rPr>
        <w:t>Данный отчет составлен на основании уплаченных в бюджет (деньгами) Казахстана сумм налогов и платежей за 202</w:t>
      </w:r>
      <w:r w:rsidR="000F185A">
        <w:rPr>
          <w:rFonts w:ascii="Times New Roman" w:hAnsi="Times New Roman" w:cs="Times New Roman"/>
          <w:sz w:val="28"/>
          <w:szCs w:val="28"/>
        </w:rPr>
        <w:t>5</w:t>
      </w:r>
      <w:r w:rsidRPr="006E789B">
        <w:rPr>
          <w:rFonts w:ascii="Times New Roman" w:hAnsi="Times New Roman" w:cs="Times New Roman"/>
          <w:sz w:val="28"/>
          <w:szCs w:val="28"/>
        </w:rPr>
        <w:t xml:space="preserve"> год, в миллионах тенге, с разбивкой по следующим платежам:</w:t>
      </w:r>
    </w:p>
    <w:p w14:paraId="0948E188" w14:textId="7A6883EE" w:rsidR="00074878" w:rsidRPr="006E789B" w:rsidRDefault="00983680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i/>
          <w:sz w:val="28"/>
          <w:szCs w:val="28"/>
        </w:rPr>
        <w:t>Корпоративный подоходный налог (КПН)</w:t>
      </w:r>
      <w:r w:rsidR="00F5589C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74878" w:rsidRPr="006E789B">
        <w:rPr>
          <w:rFonts w:ascii="Times New Roman" w:hAnsi="Times New Roman" w:cs="Times New Roman"/>
          <w:sz w:val="28"/>
          <w:szCs w:val="28"/>
        </w:rPr>
        <w:t xml:space="preserve"> </w:t>
      </w:r>
      <w:r w:rsidR="007C2F83" w:rsidRPr="006E789B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F5589C" w:rsidRPr="006E789B">
        <w:rPr>
          <w:rFonts w:ascii="Times New Roman" w:hAnsi="Times New Roman" w:cs="Times New Roman"/>
          <w:sz w:val="28"/>
          <w:szCs w:val="28"/>
        </w:rPr>
        <w:t>корпоративный подоходный налог,</w:t>
      </w:r>
      <w:r w:rsidR="00F5589C">
        <w:rPr>
          <w:rFonts w:ascii="Times New Roman" w:hAnsi="Times New Roman" w:cs="Times New Roman"/>
          <w:sz w:val="28"/>
          <w:szCs w:val="28"/>
        </w:rPr>
        <w:t xml:space="preserve"> </w:t>
      </w:r>
      <w:r w:rsidR="00074878" w:rsidRPr="006E789B">
        <w:rPr>
          <w:rFonts w:ascii="Times New Roman" w:hAnsi="Times New Roman" w:cs="Times New Roman"/>
          <w:sz w:val="28"/>
          <w:szCs w:val="28"/>
        </w:rPr>
        <w:t>удерживаем</w:t>
      </w:r>
      <w:r w:rsidR="007C2F83" w:rsidRPr="006E789B">
        <w:rPr>
          <w:rFonts w:ascii="Times New Roman" w:hAnsi="Times New Roman" w:cs="Times New Roman"/>
          <w:sz w:val="28"/>
          <w:szCs w:val="28"/>
        </w:rPr>
        <w:t>ый</w:t>
      </w:r>
      <w:r w:rsidR="00074878" w:rsidRPr="006E789B">
        <w:rPr>
          <w:rFonts w:ascii="Times New Roman" w:hAnsi="Times New Roman" w:cs="Times New Roman"/>
          <w:sz w:val="28"/>
          <w:szCs w:val="28"/>
        </w:rPr>
        <w:t xml:space="preserve"> у источника выплаты</w:t>
      </w:r>
      <w:r w:rsidR="00F5589C">
        <w:rPr>
          <w:rFonts w:ascii="Times New Roman" w:hAnsi="Times New Roman" w:cs="Times New Roman"/>
          <w:sz w:val="28"/>
          <w:szCs w:val="28"/>
        </w:rPr>
        <w:t>;</w:t>
      </w:r>
    </w:p>
    <w:p w14:paraId="55138D32" w14:textId="455768D4" w:rsidR="00074878" w:rsidRDefault="00074878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i/>
          <w:sz w:val="28"/>
          <w:szCs w:val="28"/>
        </w:rPr>
        <w:t xml:space="preserve">Другие налоги </w:t>
      </w:r>
      <w:r w:rsidRPr="006E789B">
        <w:rPr>
          <w:rFonts w:ascii="Times New Roman" w:hAnsi="Times New Roman" w:cs="Times New Roman"/>
          <w:sz w:val="28"/>
          <w:szCs w:val="28"/>
        </w:rPr>
        <w:t>- включая налог на имущество, налог на транспортные средства, земельный налог, социальный налог, плат</w:t>
      </w:r>
      <w:r w:rsidR="0024217C" w:rsidRPr="006E789B">
        <w:rPr>
          <w:rFonts w:ascii="Times New Roman" w:hAnsi="Times New Roman" w:cs="Times New Roman"/>
          <w:sz w:val="28"/>
          <w:szCs w:val="28"/>
        </w:rPr>
        <w:t>у</w:t>
      </w:r>
      <w:r w:rsidRPr="006E789B">
        <w:rPr>
          <w:rFonts w:ascii="Times New Roman" w:hAnsi="Times New Roman" w:cs="Times New Roman"/>
          <w:sz w:val="28"/>
          <w:szCs w:val="28"/>
        </w:rPr>
        <w:t xml:space="preserve"> за </w:t>
      </w:r>
      <w:r w:rsidR="0024217C" w:rsidRPr="006E789B">
        <w:rPr>
          <w:rFonts w:ascii="Times New Roman" w:hAnsi="Times New Roman" w:cs="Times New Roman"/>
          <w:sz w:val="28"/>
          <w:szCs w:val="28"/>
        </w:rPr>
        <w:t xml:space="preserve">эмиссии </w:t>
      </w:r>
      <w:r w:rsidRPr="006E789B">
        <w:rPr>
          <w:rFonts w:ascii="Times New Roman" w:hAnsi="Times New Roman" w:cs="Times New Roman"/>
          <w:sz w:val="28"/>
          <w:szCs w:val="28"/>
        </w:rPr>
        <w:t xml:space="preserve">в </w:t>
      </w:r>
      <w:r w:rsidR="00F5589C">
        <w:rPr>
          <w:rFonts w:ascii="Times New Roman" w:hAnsi="Times New Roman" w:cs="Times New Roman"/>
          <w:sz w:val="28"/>
          <w:szCs w:val="28"/>
        </w:rPr>
        <w:t>окру</w:t>
      </w:r>
      <w:r w:rsidR="002A783E" w:rsidRPr="006E789B">
        <w:rPr>
          <w:rFonts w:ascii="Times New Roman" w:hAnsi="Times New Roman" w:cs="Times New Roman"/>
          <w:sz w:val="28"/>
          <w:szCs w:val="28"/>
          <w:lang w:val="kk-KZ"/>
        </w:rPr>
        <w:t>жающую</w:t>
      </w:r>
      <w:r w:rsidR="0024217C" w:rsidRPr="006E78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789B">
        <w:rPr>
          <w:rFonts w:ascii="Times New Roman" w:hAnsi="Times New Roman" w:cs="Times New Roman"/>
          <w:sz w:val="28"/>
          <w:szCs w:val="28"/>
        </w:rPr>
        <w:t xml:space="preserve">среду, </w:t>
      </w:r>
      <w:r w:rsidR="0024217C" w:rsidRPr="006E789B">
        <w:rPr>
          <w:rFonts w:ascii="Times New Roman" w:hAnsi="Times New Roman" w:cs="Times New Roman"/>
          <w:sz w:val="28"/>
          <w:szCs w:val="28"/>
        </w:rPr>
        <w:t xml:space="preserve">плату за </w:t>
      </w:r>
      <w:r w:rsidRPr="006E789B">
        <w:rPr>
          <w:rFonts w:ascii="Times New Roman" w:hAnsi="Times New Roman" w:cs="Times New Roman"/>
          <w:sz w:val="28"/>
          <w:szCs w:val="28"/>
        </w:rPr>
        <w:t xml:space="preserve">пользование земельными участками, водными ресурсами, радиочастотного спектра, </w:t>
      </w:r>
      <w:r w:rsidR="0024217C" w:rsidRPr="006E789B">
        <w:rPr>
          <w:rFonts w:ascii="Times New Roman" w:hAnsi="Times New Roman" w:cs="Times New Roman"/>
          <w:sz w:val="28"/>
          <w:szCs w:val="28"/>
        </w:rPr>
        <w:t xml:space="preserve">платы за размещение наружной </w:t>
      </w:r>
      <w:r w:rsidRPr="006E789B">
        <w:rPr>
          <w:rFonts w:ascii="Times New Roman" w:hAnsi="Times New Roman" w:cs="Times New Roman"/>
          <w:sz w:val="28"/>
          <w:szCs w:val="28"/>
        </w:rPr>
        <w:t>рекламы, не включая налог на добавленную стоимость.</w:t>
      </w:r>
    </w:p>
    <w:p w14:paraId="6A1CA934" w14:textId="77777777" w:rsidR="00074878" w:rsidRPr="006E789B" w:rsidRDefault="00074878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941B43" w14:textId="77777777" w:rsidR="00074878" w:rsidRPr="006E789B" w:rsidRDefault="00074878" w:rsidP="00F558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lastRenderedPageBreak/>
        <w:t>Валюта</w:t>
      </w:r>
    </w:p>
    <w:p w14:paraId="14E6BE59" w14:textId="6A3EFBB7" w:rsidR="00074878" w:rsidRPr="006E789B" w:rsidRDefault="00074878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9B">
        <w:rPr>
          <w:rFonts w:ascii="Times New Roman" w:hAnsi="Times New Roman" w:cs="Times New Roman"/>
          <w:sz w:val="28"/>
          <w:szCs w:val="28"/>
        </w:rPr>
        <w:t xml:space="preserve">Отчет представлен </w:t>
      </w:r>
      <w:r w:rsidR="002A783E" w:rsidRPr="006E789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A783E" w:rsidRPr="006E789B">
        <w:rPr>
          <w:rFonts w:ascii="Times New Roman" w:hAnsi="Times New Roman" w:cs="Times New Roman"/>
          <w:sz w:val="28"/>
          <w:szCs w:val="28"/>
        </w:rPr>
        <w:t xml:space="preserve"> </w:t>
      </w:r>
      <w:r w:rsidRPr="006E789B">
        <w:rPr>
          <w:rFonts w:ascii="Times New Roman" w:hAnsi="Times New Roman" w:cs="Times New Roman"/>
          <w:sz w:val="28"/>
          <w:szCs w:val="28"/>
        </w:rPr>
        <w:t xml:space="preserve">казахстанских тенге, который является функциональной валютой </w:t>
      </w:r>
      <w:r w:rsidR="004B4573">
        <w:rPr>
          <w:rFonts w:ascii="Times New Roman" w:hAnsi="Times New Roman" w:cs="Times New Roman"/>
          <w:sz w:val="28"/>
          <w:szCs w:val="28"/>
        </w:rPr>
        <w:t>Товарищества</w:t>
      </w:r>
      <w:r w:rsidRPr="006E789B">
        <w:rPr>
          <w:rFonts w:ascii="Times New Roman" w:hAnsi="Times New Roman" w:cs="Times New Roman"/>
          <w:sz w:val="28"/>
          <w:szCs w:val="28"/>
        </w:rPr>
        <w:t>. Операции в иностранной валюте первоначально учитываются в функциональной валюте по курсу, действующему на дату операции</w:t>
      </w:r>
      <w:r w:rsidR="004B4573">
        <w:rPr>
          <w:rFonts w:ascii="Times New Roman" w:hAnsi="Times New Roman" w:cs="Times New Roman"/>
          <w:sz w:val="28"/>
          <w:szCs w:val="28"/>
        </w:rPr>
        <w:t>:</w:t>
      </w:r>
    </w:p>
    <w:p w14:paraId="73210A1C" w14:textId="16FF4D1A" w:rsidR="00074878" w:rsidRPr="006E789B" w:rsidRDefault="00074878" w:rsidP="00F5589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9B">
        <w:rPr>
          <w:rFonts w:ascii="Times New Roman" w:hAnsi="Times New Roman" w:cs="Times New Roman"/>
          <w:b/>
          <w:sz w:val="28"/>
          <w:szCs w:val="28"/>
        </w:rPr>
        <w:t>Отчет по странам в 202</w:t>
      </w:r>
      <w:r w:rsidR="00BB1699">
        <w:rPr>
          <w:rFonts w:ascii="Times New Roman" w:hAnsi="Times New Roman" w:cs="Times New Roman"/>
          <w:b/>
          <w:sz w:val="28"/>
          <w:szCs w:val="28"/>
        </w:rPr>
        <w:t>4</w:t>
      </w:r>
      <w:r w:rsidRPr="006E789B">
        <w:rPr>
          <w:rFonts w:ascii="Times New Roman" w:hAnsi="Times New Roman" w:cs="Times New Roman"/>
          <w:b/>
          <w:sz w:val="28"/>
          <w:szCs w:val="28"/>
        </w:rPr>
        <w:t xml:space="preserve"> году (в </w:t>
      </w:r>
      <w:r w:rsidR="006E789B" w:rsidRPr="006E789B">
        <w:rPr>
          <w:rFonts w:ascii="Times New Roman" w:hAnsi="Times New Roman" w:cs="Times New Roman"/>
          <w:b/>
          <w:sz w:val="28"/>
          <w:szCs w:val="28"/>
        </w:rPr>
        <w:t>млн. тенге</w:t>
      </w:r>
      <w:r w:rsidRPr="006E789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1644"/>
        <w:gridCol w:w="1510"/>
        <w:gridCol w:w="1644"/>
        <w:gridCol w:w="1673"/>
      </w:tblGrid>
      <w:tr w:rsidR="0024463B" w:rsidRPr="006E789B" w14:paraId="19DB636F" w14:textId="77777777" w:rsidTr="00B96632">
        <w:tc>
          <w:tcPr>
            <w:tcW w:w="2164" w:type="dxa"/>
            <w:vMerge w:val="restart"/>
          </w:tcPr>
          <w:p w14:paraId="558DD3B3" w14:textId="77777777" w:rsidR="0024463B" w:rsidRPr="006E789B" w:rsidRDefault="0024463B" w:rsidP="004B4573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FF59DC" w14:textId="77777777" w:rsidR="0024463B" w:rsidRPr="006E789B" w:rsidRDefault="0024463B" w:rsidP="004B4573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9B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Правительство (страна)</w:t>
            </w:r>
          </w:p>
        </w:tc>
        <w:tc>
          <w:tcPr>
            <w:tcW w:w="6471" w:type="dxa"/>
            <w:gridSpan w:val="4"/>
          </w:tcPr>
          <w:p w14:paraId="2B2732FA" w14:textId="77777777" w:rsidR="0024463B" w:rsidRPr="004B4573" w:rsidRDefault="0024463B" w:rsidP="00F5589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73">
              <w:rPr>
                <w:rFonts w:ascii="Times New Roman" w:hAnsi="Times New Roman" w:cs="Times New Roman"/>
                <w:b/>
                <w:sz w:val="28"/>
                <w:szCs w:val="28"/>
              </w:rPr>
              <w:t>Вид платежа</w:t>
            </w:r>
          </w:p>
        </w:tc>
      </w:tr>
      <w:tr w:rsidR="0024463B" w:rsidRPr="006E789B" w14:paraId="3D2476A6" w14:textId="77777777" w:rsidTr="00B96632">
        <w:tc>
          <w:tcPr>
            <w:tcW w:w="2164" w:type="dxa"/>
            <w:vMerge/>
          </w:tcPr>
          <w:p w14:paraId="10825F29" w14:textId="77777777" w:rsidR="0024463B" w:rsidRPr="006E789B" w:rsidRDefault="0024463B" w:rsidP="00F5589C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74896675" w14:textId="77777777" w:rsidR="0024463B" w:rsidRPr="004B4573" w:rsidRDefault="0024463B" w:rsidP="00F5589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73">
              <w:rPr>
                <w:rFonts w:ascii="Times New Roman" w:hAnsi="Times New Roman" w:cs="Times New Roman"/>
                <w:b/>
                <w:sz w:val="28"/>
                <w:szCs w:val="28"/>
              </w:rPr>
              <w:t>КПН</w:t>
            </w:r>
          </w:p>
        </w:tc>
        <w:tc>
          <w:tcPr>
            <w:tcW w:w="1510" w:type="dxa"/>
          </w:tcPr>
          <w:p w14:paraId="562C8A0B" w14:textId="3A10A057" w:rsidR="0024463B" w:rsidRPr="004B4573" w:rsidRDefault="00FD52C2" w:rsidP="00FD52C2">
            <w:pPr>
              <w:pStyle w:val="a3"/>
              <w:ind w:left="0" w:firstLine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НДС</w:t>
            </w:r>
          </w:p>
        </w:tc>
        <w:tc>
          <w:tcPr>
            <w:tcW w:w="1644" w:type="dxa"/>
          </w:tcPr>
          <w:p w14:paraId="05B8A570" w14:textId="77777777" w:rsidR="0024463B" w:rsidRPr="004B4573" w:rsidRDefault="0024463B" w:rsidP="004B4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73">
              <w:rPr>
                <w:rFonts w:ascii="Times New Roman" w:hAnsi="Times New Roman" w:cs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673" w:type="dxa"/>
          </w:tcPr>
          <w:p w14:paraId="17AF5A36" w14:textId="77777777" w:rsidR="0024463B" w:rsidRPr="004B4573" w:rsidRDefault="0024463B" w:rsidP="00F5589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7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24463B" w14:paraId="0E86324F" w14:textId="77777777" w:rsidTr="00B96632">
        <w:tc>
          <w:tcPr>
            <w:tcW w:w="2164" w:type="dxa"/>
          </w:tcPr>
          <w:p w14:paraId="3AE89E83" w14:textId="77777777" w:rsidR="0090255D" w:rsidRPr="006E789B" w:rsidRDefault="0024463B" w:rsidP="00F5589C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9B">
              <w:rPr>
                <w:rFonts w:ascii="Times New Roman" w:hAnsi="Times New Roman" w:cs="Times New Roman"/>
                <w:b/>
                <w:sz w:val="28"/>
                <w:szCs w:val="28"/>
              </w:rPr>
              <w:t>Казахстан</w:t>
            </w:r>
          </w:p>
        </w:tc>
        <w:tc>
          <w:tcPr>
            <w:tcW w:w="1644" w:type="dxa"/>
          </w:tcPr>
          <w:p w14:paraId="0915EA20" w14:textId="68D526BC" w:rsidR="0090255D" w:rsidRPr="006E789B" w:rsidRDefault="00FD52C2" w:rsidP="00F5589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0F185A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510" w:type="dxa"/>
          </w:tcPr>
          <w:p w14:paraId="28C37BA2" w14:textId="2FEB64CA" w:rsidR="0090255D" w:rsidRPr="006E789B" w:rsidRDefault="000F185A" w:rsidP="00F5589C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644" w:type="dxa"/>
          </w:tcPr>
          <w:p w14:paraId="6E6ABD8E" w14:textId="0927D687" w:rsidR="0090255D" w:rsidRPr="006E789B" w:rsidRDefault="000F185A" w:rsidP="00FD5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673" w:type="dxa"/>
          </w:tcPr>
          <w:p w14:paraId="31E48516" w14:textId="31EEDEDB" w:rsidR="0090255D" w:rsidRDefault="000F185A" w:rsidP="00F5589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  <w:r w:rsidR="00FD52C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14:paraId="0FF6EA46" w14:textId="1D968121" w:rsidR="004B4573" w:rsidRPr="006E789B" w:rsidRDefault="004B4573" w:rsidP="00F5589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44C0FD" w14:textId="77777777" w:rsidR="0024463B" w:rsidRDefault="0024463B" w:rsidP="00F558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806FE" w14:textId="0F3292EC" w:rsidR="0024463B" w:rsidRPr="00242CF2" w:rsidRDefault="00242CF2" w:rsidP="00F558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выплаченным дивидендам Единственному участнику </w:t>
      </w:r>
      <w:r w:rsidR="00CC6FC4">
        <w:rPr>
          <w:rFonts w:ascii="Times New Roman" w:hAnsi="Times New Roman" w:cs="Times New Roman"/>
          <w:b/>
          <w:sz w:val="28"/>
          <w:szCs w:val="28"/>
        </w:rPr>
        <w:t xml:space="preserve">Товарищества </w:t>
      </w:r>
      <w:r>
        <w:rPr>
          <w:rFonts w:ascii="Times New Roman" w:hAnsi="Times New Roman" w:cs="Times New Roman"/>
          <w:b/>
          <w:sz w:val="28"/>
          <w:szCs w:val="28"/>
        </w:rPr>
        <w:t>в лице Публичной Компании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Qazaq</w:t>
      </w:r>
      <w:r w:rsidRPr="00242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Green</w:t>
      </w:r>
      <w:r w:rsidRPr="00242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242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PLC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672803B" w14:textId="38704CFA" w:rsidR="00242CF2" w:rsidRDefault="004B4573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1F067F">
        <w:rPr>
          <w:rFonts w:ascii="Times New Roman" w:hAnsi="Times New Roman" w:cs="Times New Roman"/>
          <w:bCs/>
          <w:sz w:val="28"/>
          <w:szCs w:val="28"/>
        </w:rPr>
        <w:t xml:space="preserve"> Совета директоров </w:t>
      </w:r>
      <w:r w:rsidR="001F067F" w:rsidRPr="001F067F">
        <w:rPr>
          <w:rFonts w:ascii="Times New Roman" w:hAnsi="Times New Roman" w:cs="Times New Roman"/>
          <w:bCs/>
          <w:sz w:val="28"/>
          <w:szCs w:val="28"/>
        </w:rPr>
        <w:t>Публичной Компании «</w:t>
      </w:r>
      <w:r w:rsidR="001F067F" w:rsidRPr="001F067F">
        <w:rPr>
          <w:rFonts w:ascii="Times New Roman" w:hAnsi="Times New Roman" w:cs="Times New Roman"/>
          <w:bCs/>
          <w:sz w:val="28"/>
          <w:szCs w:val="28"/>
          <w:lang w:val="en-US"/>
        </w:rPr>
        <w:t>Qazaq</w:t>
      </w:r>
      <w:r w:rsidR="001F067F" w:rsidRPr="001F0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67F" w:rsidRPr="001F067F">
        <w:rPr>
          <w:rFonts w:ascii="Times New Roman" w:hAnsi="Times New Roman" w:cs="Times New Roman"/>
          <w:bCs/>
          <w:sz w:val="28"/>
          <w:szCs w:val="28"/>
          <w:lang w:val="en-US"/>
        </w:rPr>
        <w:t>Green</w:t>
      </w:r>
      <w:r w:rsidR="001F067F" w:rsidRPr="001F0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67F" w:rsidRPr="001F067F">
        <w:rPr>
          <w:rFonts w:ascii="Times New Roman" w:hAnsi="Times New Roman" w:cs="Times New Roman"/>
          <w:bCs/>
          <w:sz w:val="28"/>
          <w:szCs w:val="28"/>
          <w:lang w:val="en-US"/>
        </w:rPr>
        <w:t>Power</w:t>
      </w:r>
      <w:r w:rsidR="001F067F" w:rsidRPr="001F0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67F" w:rsidRPr="001F067F">
        <w:rPr>
          <w:rFonts w:ascii="Times New Roman" w:hAnsi="Times New Roman" w:cs="Times New Roman"/>
          <w:bCs/>
          <w:sz w:val="28"/>
          <w:szCs w:val="28"/>
          <w:lang w:val="en-US"/>
        </w:rPr>
        <w:t>PLC</w:t>
      </w:r>
      <w:r w:rsidR="001F067F" w:rsidRPr="001F067F">
        <w:rPr>
          <w:rFonts w:ascii="Times New Roman" w:hAnsi="Times New Roman" w:cs="Times New Roman"/>
          <w:bCs/>
          <w:sz w:val="28"/>
          <w:szCs w:val="28"/>
        </w:rPr>
        <w:t>»</w:t>
      </w:r>
      <w:r w:rsidR="001F067F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Протокол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F185A"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456D83">
        <w:rPr>
          <w:rFonts w:ascii="Times New Roman" w:hAnsi="Times New Roman" w:cs="Times New Roman"/>
          <w:bCs/>
          <w:sz w:val="28"/>
          <w:szCs w:val="28"/>
          <w:lang w:val="kk-KZ"/>
        </w:rPr>
        <w:t>31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 марта 202</w:t>
      </w:r>
      <w:r w:rsidR="000F185A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 года), чистый доход Товарищества </w:t>
      </w:r>
      <w:r w:rsidR="00CC6FC4">
        <w:rPr>
          <w:rFonts w:ascii="Times New Roman" w:hAnsi="Times New Roman" w:cs="Times New Roman"/>
          <w:bCs/>
          <w:sz w:val="28"/>
          <w:szCs w:val="28"/>
        </w:rPr>
        <w:t>по итогам 202</w:t>
      </w:r>
      <w:r w:rsidR="000F185A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CC6FC4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0F185A">
        <w:rPr>
          <w:rFonts w:ascii="Times New Roman" w:hAnsi="Times New Roman" w:cs="Times New Roman"/>
          <w:bCs/>
          <w:sz w:val="28"/>
          <w:szCs w:val="28"/>
          <w:lang w:val="kk-KZ"/>
        </w:rPr>
        <w:t>191 261 000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56D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сто </w:t>
      </w:r>
      <w:r w:rsidR="000F185A">
        <w:rPr>
          <w:rFonts w:ascii="Times New Roman" w:hAnsi="Times New Roman" w:cs="Times New Roman"/>
          <w:bCs/>
          <w:sz w:val="28"/>
          <w:szCs w:val="28"/>
          <w:lang w:val="kk-KZ"/>
        </w:rPr>
        <w:t>девяносто один миллион двести шестьдесят одна тысяч</w:t>
      </w:r>
      <w:r w:rsidR="00955E3C"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, 00 тиын) тенге </w:t>
      </w:r>
      <w:r>
        <w:rPr>
          <w:rFonts w:ascii="Times New Roman" w:hAnsi="Times New Roman" w:cs="Times New Roman"/>
          <w:bCs/>
          <w:sz w:val="28"/>
          <w:szCs w:val="28"/>
        </w:rPr>
        <w:t>выплачен</w:t>
      </w:r>
      <w:r w:rsidR="00043477">
        <w:rPr>
          <w:rFonts w:ascii="Times New Roman" w:hAnsi="Times New Roman" w:cs="Times New Roman"/>
          <w:bCs/>
          <w:sz w:val="28"/>
          <w:szCs w:val="28"/>
        </w:rPr>
        <w:t xml:space="preserve"> в пользу Единственного участника Товарищества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9FCDB9C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C91C04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86D47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F702DD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CADBAA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CDE486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92DA94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14:paraId="5882BCD7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B27A1D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F97A95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9A90C2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5562AA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DDA62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59A64D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C2F73D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C1A666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BF8D60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821E81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941157" w14:textId="77777777" w:rsid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2FC38C" w14:textId="01DB0675" w:rsidR="00FD52C2" w:rsidRP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2E9E3F1" w14:textId="77777777" w:rsidR="00FD52C2" w:rsidRP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3F4E20F" w14:textId="77777777" w:rsidR="00FD52C2" w:rsidRPr="00FD52C2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03943699" w14:textId="72FAF21B" w:rsidR="00FD52C2" w:rsidRPr="00955E3C" w:rsidRDefault="00FD52C2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D52C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Подготовлено: </w:t>
      </w:r>
      <w:proofErr w:type="spellStart"/>
      <w:r w:rsidRPr="00FD52C2">
        <w:rPr>
          <w:rFonts w:ascii="Times New Roman" w:hAnsi="Times New Roman" w:cs="Times New Roman"/>
          <w:bCs/>
          <w:i/>
          <w:iCs/>
          <w:sz w:val="20"/>
          <w:szCs w:val="20"/>
        </w:rPr>
        <w:t>Усипбековой</w:t>
      </w:r>
      <w:proofErr w:type="spellEnd"/>
      <w:r w:rsidRPr="00FD52C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М.К.</w:t>
      </w:r>
      <w:r w:rsidR="00955E3C">
        <w:rPr>
          <w:rFonts w:ascii="Times New Roman" w:hAnsi="Times New Roman" w:cs="Times New Roman"/>
          <w:bCs/>
          <w:i/>
          <w:iCs/>
          <w:sz w:val="20"/>
          <w:szCs w:val="20"/>
        </w:rPr>
        <w:t>- Бухгалтер ТОО «</w:t>
      </w:r>
      <w:r w:rsidR="00955E3C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Samruk</w:t>
      </w:r>
      <w:r w:rsidR="00955E3C" w:rsidRPr="00955E3C">
        <w:rPr>
          <w:rFonts w:ascii="Times New Roman" w:hAnsi="Times New Roman" w:cs="Times New Roman"/>
          <w:bCs/>
          <w:i/>
          <w:iCs/>
          <w:sz w:val="20"/>
          <w:szCs w:val="20"/>
        </w:rPr>
        <w:t>-</w:t>
      </w:r>
      <w:r w:rsidR="00955E3C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Green</w:t>
      </w:r>
      <w:r w:rsidR="00955E3C" w:rsidRPr="00955E3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955E3C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Energy</w:t>
      </w:r>
      <w:r w:rsidR="00955E3C">
        <w:rPr>
          <w:rFonts w:ascii="Times New Roman" w:hAnsi="Times New Roman" w:cs="Times New Roman"/>
          <w:bCs/>
          <w:i/>
          <w:iCs/>
          <w:sz w:val="20"/>
          <w:szCs w:val="20"/>
        </w:rPr>
        <w:t>»</w:t>
      </w:r>
    </w:p>
    <w:p w14:paraId="6A5F559B" w14:textId="20B889F4" w:rsidR="00FD52C2" w:rsidRPr="00FD52C2" w:rsidRDefault="00955E3C" w:rsidP="00F5589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23</w:t>
      </w:r>
      <w:r w:rsidR="00FD52C2">
        <w:rPr>
          <w:rFonts w:ascii="Times New Roman" w:hAnsi="Times New Roman" w:cs="Times New Roman"/>
          <w:bCs/>
          <w:i/>
          <w:iCs/>
          <w:sz w:val="20"/>
          <w:szCs w:val="20"/>
        </w:rPr>
        <w:t>.04.202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="00FD52C2">
        <w:rPr>
          <w:rFonts w:ascii="Times New Roman" w:hAnsi="Times New Roman" w:cs="Times New Roman"/>
          <w:bCs/>
          <w:i/>
          <w:iCs/>
          <w:sz w:val="20"/>
          <w:szCs w:val="20"/>
        </w:rPr>
        <w:t>г</w:t>
      </w:r>
    </w:p>
    <w:sectPr w:rsidR="00FD52C2" w:rsidRPr="00FD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4F07"/>
    <w:multiLevelType w:val="hybridMultilevel"/>
    <w:tmpl w:val="910E5FC4"/>
    <w:lvl w:ilvl="0" w:tplc="EB2CA6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F1B75"/>
    <w:multiLevelType w:val="hybridMultilevel"/>
    <w:tmpl w:val="038C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632B"/>
    <w:multiLevelType w:val="hybridMultilevel"/>
    <w:tmpl w:val="286AEA6E"/>
    <w:lvl w:ilvl="0" w:tplc="108E537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17F"/>
    <w:multiLevelType w:val="hybridMultilevel"/>
    <w:tmpl w:val="D166CC98"/>
    <w:lvl w:ilvl="0" w:tplc="4A4C9F2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ED32CF"/>
    <w:multiLevelType w:val="hybridMultilevel"/>
    <w:tmpl w:val="910E5FC4"/>
    <w:lvl w:ilvl="0" w:tplc="EB2CA6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AE589B"/>
    <w:multiLevelType w:val="hybridMultilevel"/>
    <w:tmpl w:val="286AEA6E"/>
    <w:lvl w:ilvl="0" w:tplc="108E537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1715F"/>
    <w:multiLevelType w:val="hybridMultilevel"/>
    <w:tmpl w:val="EFECB2BE"/>
    <w:lvl w:ilvl="0" w:tplc="6A56E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56"/>
    <w:rsid w:val="000253CC"/>
    <w:rsid w:val="00043477"/>
    <w:rsid w:val="00071B9D"/>
    <w:rsid w:val="00074878"/>
    <w:rsid w:val="00097B02"/>
    <w:rsid w:val="000F185A"/>
    <w:rsid w:val="00124DB0"/>
    <w:rsid w:val="00182270"/>
    <w:rsid w:val="0019469D"/>
    <w:rsid w:val="001D5305"/>
    <w:rsid w:val="001F067F"/>
    <w:rsid w:val="0024217C"/>
    <w:rsid w:val="00242CF2"/>
    <w:rsid w:val="0024463B"/>
    <w:rsid w:val="0028445A"/>
    <w:rsid w:val="002A783E"/>
    <w:rsid w:val="00324840"/>
    <w:rsid w:val="003552A9"/>
    <w:rsid w:val="0037209B"/>
    <w:rsid w:val="003B38D0"/>
    <w:rsid w:val="003E7A73"/>
    <w:rsid w:val="00456D83"/>
    <w:rsid w:val="004B4573"/>
    <w:rsid w:val="00502193"/>
    <w:rsid w:val="00665EE9"/>
    <w:rsid w:val="006725C4"/>
    <w:rsid w:val="006E789B"/>
    <w:rsid w:val="00757D9C"/>
    <w:rsid w:val="007C2F83"/>
    <w:rsid w:val="00841ADA"/>
    <w:rsid w:val="00870377"/>
    <w:rsid w:val="008A0BE4"/>
    <w:rsid w:val="0090255D"/>
    <w:rsid w:val="009236F0"/>
    <w:rsid w:val="00937026"/>
    <w:rsid w:val="00944DC3"/>
    <w:rsid w:val="009515F0"/>
    <w:rsid w:val="00955E3C"/>
    <w:rsid w:val="00983680"/>
    <w:rsid w:val="009D78EA"/>
    <w:rsid w:val="00A340A5"/>
    <w:rsid w:val="00A865DE"/>
    <w:rsid w:val="00AA4E8E"/>
    <w:rsid w:val="00AD6C49"/>
    <w:rsid w:val="00AE08AB"/>
    <w:rsid w:val="00AF6D88"/>
    <w:rsid w:val="00B34384"/>
    <w:rsid w:val="00B82E56"/>
    <w:rsid w:val="00B96632"/>
    <w:rsid w:val="00BB1699"/>
    <w:rsid w:val="00C92DF4"/>
    <w:rsid w:val="00CC6FC4"/>
    <w:rsid w:val="00E139E3"/>
    <w:rsid w:val="00E35F6D"/>
    <w:rsid w:val="00F32AB9"/>
    <w:rsid w:val="00F5589C"/>
    <w:rsid w:val="00F74590"/>
    <w:rsid w:val="00FB7CB2"/>
    <w:rsid w:val="00FD52C2"/>
    <w:rsid w:val="00F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66F4"/>
  <w15:chartTrackingRefBased/>
  <w15:docId w15:val="{E23B048A-1054-4590-970B-06C822EB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C4"/>
    <w:pPr>
      <w:ind w:left="720"/>
      <w:contextualSpacing/>
    </w:pPr>
  </w:style>
  <w:style w:type="paragraph" w:customStyle="1" w:styleId="Basictext">
    <w:name w:val="Basic_text"/>
    <w:basedOn w:val="a"/>
    <w:qFormat/>
    <w:rsid w:val="00071B9D"/>
    <w:pPr>
      <w:spacing w:before="200" w:after="200" w:line="240" w:lineRule="auto"/>
      <w:jc w:val="both"/>
    </w:pPr>
    <w:rPr>
      <w:rFonts w:ascii="Arial" w:eastAsia="Times New Roman" w:hAnsi="Arial" w:cs="Arial"/>
      <w:snapToGrid w:val="0"/>
      <w:sz w:val="18"/>
      <w:szCs w:val="18"/>
    </w:rPr>
  </w:style>
  <w:style w:type="paragraph" w:customStyle="1" w:styleId="Tabletext">
    <w:name w:val="Table text"/>
    <w:basedOn w:val="a"/>
    <w:link w:val="TabletextChar"/>
    <w:qFormat/>
    <w:rsid w:val="00071B9D"/>
    <w:pPr>
      <w:spacing w:after="0" w:line="240" w:lineRule="auto"/>
      <w:ind w:left="85" w:hanging="85"/>
    </w:pPr>
    <w:rPr>
      <w:rFonts w:ascii="Arial" w:eastAsia="Times New Roman" w:hAnsi="Arial" w:cs="Times New Roman"/>
      <w:snapToGrid w:val="0"/>
      <w:sz w:val="18"/>
      <w:szCs w:val="20"/>
    </w:rPr>
  </w:style>
  <w:style w:type="character" w:customStyle="1" w:styleId="TabletextChar">
    <w:name w:val="Table text Char"/>
    <w:basedOn w:val="a0"/>
    <w:link w:val="Tabletext"/>
    <w:rsid w:val="00071B9D"/>
    <w:rPr>
      <w:rFonts w:ascii="Arial" w:eastAsia="Times New Roman" w:hAnsi="Arial" w:cs="Times New Roman"/>
      <w:snapToGrid w:val="0"/>
      <w:sz w:val="18"/>
      <w:szCs w:val="20"/>
    </w:rPr>
  </w:style>
  <w:style w:type="table" w:styleId="a4">
    <w:name w:val="Table Grid"/>
    <w:basedOn w:val="a1"/>
    <w:uiPriority w:val="39"/>
    <w:rsid w:val="0098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836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36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36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36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36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3680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3552A9"/>
    <w:rPr>
      <w:i/>
      <w:iCs/>
    </w:rPr>
  </w:style>
  <w:style w:type="paragraph" w:styleId="ad">
    <w:name w:val="Normal (Web)"/>
    <w:basedOn w:val="a"/>
    <w:uiPriority w:val="99"/>
    <w:unhideWhenUsed/>
    <w:rsid w:val="003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Мунтинова Асель</dc:creator>
  <cp:keywords/>
  <dc:description/>
  <cp:lastModifiedBy>Усипбекова Макпал Каримовна</cp:lastModifiedBy>
  <cp:revision>2</cp:revision>
  <cp:lastPrinted>2023-05-04T10:13:00Z</cp:lastPrinted>
  <dcterms:created xsi:type="dcterms:W3CDTF">2026-04-23T07:40:00Z</dcterms:created>
  <dcterms:modified xsi:type="dcterms:W3CDTF">2026-04-23T07:40:00Z</dcterms:modified>
</cp:coreProperties>
</file>